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2F" w:rsidRDefault="003A08E6" w:rsidP="00A6706F">
      <w:pPr>
        <w:spacing w:after="0"/>
      </w:pPr>
    </w:p>
    <w:p w:rsidR="00FA0CF1" w:rsidRPr="00A40AA1" w:rsidRDefault="008561E6" w:rsidP="00A6706F">
      <w:pPr>
        <w:spacing w:after="0"/>
        <w:jc w:val="center"/>
        <w:rPr>
          <w:b/>
          <w:sz w:val="25"/>
          <w:szCs w:val="25"/>
        </w:rPr>
      </w:pPr>
      <w:r>
        <w:rPr>
          <w:b/>
          <w:sz w:val="25"/>
          <w:szCs w:val="25"/>
        </w:rPr>
        <w:t>Posto</w:t>
      </w:r>
      <w:r w:rsidR="00FA0CF1" w:rsidRPr="00A40AA1">
        <w:rPr>
          <w:b/>
          <w:sz w:val="25"/>
          <w:szCs w:val="25"/>
        </w:rPr>
        <w:t xml:space="preserve">perative Instructions for </w:t>
      </w:r>
      <w:r w:rsidR="00A40AA1" w:rsidRPr="00A40AA1">
        <w:rPr>
          <w:b/>
          <w:sz w:val="25"/>
          <w:szCs w:val="25"/>
        </w:rPr>
        <w:t>Hysteroscopy, D&amp;C, and Endometrial Ablation Procedures</w:t>
      </w:r>
    </w:p>
    <w:p w:rsidR="00A6706F" w:rsidRPr="005B493E" w:rsidRDefault="00A6706F" w:rsidP="00A6706F">
      <w:pPr>
        <w:spacing w:after="0"/>
        <w:jc w:val="center"/>
        <w:rPr>
          <w:b/>
          <w:sz w:val="24"/>
          <w:szCs w:val="24"/>
        </w:rPr>
      </w:pPr>
    </w:p>
    <w:p w:rsidR="005B493E" w:rsidRPr="00467351" w:rsidRDefault="005B493E" w:rsidP="00B53F0C">
      <w:pPr>
        <w:spacing w:after="0"/>
        <w:jc w:val="both"/>
        <w:rPr>
          <w:b/>
          <w:sz w:val="23"/>
          <w:szCs w:val="23"/>
        </w:rPr>
      </w:pPr>
      <w:r w:rsidRPr="00467351">
        <w:rPr>
          <w:b/>
          <w:sz w:val="23"/>
          <w:szCs w:val="23"/>
        </w:rPr>
        <w:t>PROCEDURE:</w:t>
      </w:r>
    </w:p>
    <w:p w:rsidR="005B493E" w:rsidRPr="00467351" w:rsidRDefault="001D172C" w:rsidP="00B53F0C">
      <w:pPr>
        <w:spacing w:after="0"/>
        <w:jc w:val="both"/>
        <w:rPr>
          <w:sz w:val="23"/>
          <w:szCs w:val="23"/>
        </w:rPr>
      </w:pPr>
      <w:r w:rsidRPr="00467351">
        <w:rPr>
          <w:sz w:val="23"/>
          <w:szCs w:val="23"/>
        </w:rPr>
        <w:t xml:space="preserve">Hysteroscopy, D&amp;C, and endometrial ablations may be performed alone or in combination.  </w:t>
      </w:r>
      <w:r w:rsidR="008561E6">
        <w:rPr>
          <w:sz w:val="23"/>
          <w:szCs w:val="23"/>
        </w:rPr>
        <w:t xml:space="preserve">They are office or out-patient same </w:t>
      </w:r>
      <w:r w:rsidRPr="00467351">
        <w:rPr>
          <w:sz w:val="23"/>
          <w:szCs w:val="23"/>
        </w:rPr>
        <w:t>day surgery procedures.</w:t>
      </w:r>
      <w:r w:rsidR="00903FF1" w:rsidRPr="00467351">
        <w:rPr>
          <w:sz w:val="23"/>
          <w:szCs w:val="23"/>
        </w:rPr>
        <w:t xml:space="preserve">  Generally you </w:t>
      </w:r>
      <w:r w:rsidR="008561E6">
        <w:rPr>
          <w:sz w:val="23"/>
          <w:szCs w:val="23"/>
        </w:rPr>
        <w:t xml:space="preserve">are able to </w:t>
      </w:r>
      <w:r w:rsidR="00903FF1" w:rsidRPr="00467351">
        <w:rPr>
          <w:sz w:val="23"/>
          <w:szCs w:val="23"/>
        </w:rPr>
        <w:t>go home fairly soon after the procedure, but you will need someone to drive you home.</w:t>
      </w:r>
    </w:p>
    <w:p w:rsidR="00814F26" w:rsidRPr="00467351" w:rsidRDefault="00814F26" w:rsidP="005B493E">
      <w:pPr>
        <w:spacing w:after="0"/>
        <w:rPr>
          <w:sz w:val="23"/>
          <w:szCs w:val="23"/>
        </w:rPr>
      </w:pPr>
    </w:p>
    <w:p w:rsidR="00814F26" w:rsidRPr="00467351" w:rsidRDefault="00814F26" w:rsidP="005B493E">
      <w:pPr>
        <w:spacing w:after="0"/>
        <w:rPr>
          <w:b/>
          <w:sz w:val="23"/>
          <w:szCs w:val="23"/>
        </w:rPr>
      </w:pPr>
      <w:r w:rsidRPr="00467351">
        <w:rPr>
          <w:b/>
          <w:sz w:val="23"/>
          <w:szCs w:val="23"/>
        </w:rPr>
        <w:t>ANESTHESIA:</w:t>
      </w:r>
    </w:p>
    <w:p w:rsidR="00814F26" w:rsidRPr="00467351" w:rsidRDefault="00D26604" w:rsidP="005B493E">
      <w:pPr>
        <w:spacing w:after="0"/>
        <w:rPr>
          <w:sz w:val="23"/>
          <w:szCs w:val="23"/>
        </w:rPr>
      </w:pPr>
      <w:r w:rsidRPr="00467351">
        <w:rPr>
          <w:sz w:val="23"/>
          <w:szCs w:val="23"/>
        </w:rPr>
        <w:t>You will receive either a cervical block with pain medication, IV conscious sedation, or a light general anesthesia.</w:t>
      </w:r>
    </w:p>
    <w:p w:rsidR="00D26604" w:rsidRPr="00467351" w:rsidRDefault="00D26604" w:rsidP="005B493E">
      <w:pPr>
        <w:spacing w:after="0"/>
        <w:rPr>
          <w:sz w:val="23"/>
          <w:szCs w:val="23"/>
        </w:rPr>
      </w:pPr>
    </w:p>
    <w:p w:rsidR="00A47E97" w:rsidRPr="00467351" w:rsidRDefault="00A47E97" w:rsidP="009472CF">
      <w:pPr>
        <w:spacing w:after="0"/>
        <w:jc w:val="both"/>
        <w:rPr>
          <w:b/>
          <w:sz w:val="23"/>
          <w:szCs w:val="23"/>
        </w:rPr>
      </w:pPr>
      <w:r w:rsidRPr="00467351">
        <w:rPr>
          <w:b/>
          <w:sz w:val="23"/>
          <w:szCs w:val="23"/>
        </w:rPr>
        <w:t>ACTIVITY AND BLEEDING:</w:t>
      </w:r>
    </w:p>
    <w:p w:rsidR="00A47E97" w:rsidRPr="00467351" w:rsidRDefault="00A47E97" w:rsidP="009472CF">
      <w:pPr>
        <w:spacing w:after="0"/>
        <w:jc w:val="both"/>
        <w:rPr>
          <w:sz w:val="23"/>
          <w:szCs w:val="23"/>
        </w:rPr>
      </w:pPr>
      <w:r w:rsidRPr="00467351">
        <w:rPr>
          <w:sz w:val="23"/>
          <w:szCs w:val="23"/>
        </w:rPr>
        <w:t>You should take it easy the day of your proced</w:t>
      </w:r>
      <w:r w:rsidR="008561E6">
        <w:rPr>
          <w:sz w:val="23"/>
          <w:szCs w:val="23"/>
        </w:rPr>
        <w:t>ure.  In most cases you will fee</w:t>
      </w:r>
      <w:r w:rsidRPr="00467351">
        <w:rPr>
          <w:sz w:val="23"/>
          <w:szCs w:val="23"/>
        </w:rPr>
        <w:t xml:space="preserve">l normal physically the day after.  Cramping is normal and bleeding should be less than a period.  After an ablation, you can expect a discharge after the bleeding subsides that can last up to 4 weeks.  It is normal for this discharge to have an odor.  You may return to work the day after your procedure or when you are ready.  You may also resume exercise when you feel ready.  Listen to your body—if something feels uncomfortable, wait until it </w:t>
      </w:r>
      <w:r w:rsidR="008561E6">
        <w:rPr>
          <w:sz w:val="23"/>
          <w:szCs w:val="23"/>
        </w:rPr>
        <w:t>does not</w:t>
      </w:r>
      <w:r w:rsidRPr="00467351">
        <w:rPr>
          <w:sz w:val="23"/>
          <w:szCs w:val="23"/>
        </w:rPr>
        <w:t xml:space="preserve"> to resume.  Use only pads for the first week, </w:t>
      </w:r>
      <w:proofErr w:type="gramStart"/>
      <w:r w:rsidRPr="00467351">
        <w:rPr>
          <w:sz w:val="23"/>
          <w:szCs w:val="23"/>
        </w:rPr>
        <w:t>then</w:t>
      </w:r>
      <w:proofErr w:type="gramEnd"/>
      <w:r w:rsidRPr="00467351">
        <w:rPr>
          <w:sz w:val="23"/>
          <w:szCs w:val="23"/>
        </w:rPr>
        <w:t xml:space="preserve"> tampons can be used.  Showers are fine, but wait 48 hours for a bath.  You may swim after 5 days.  You may resume intercourse after 5 days.</w:t>
      </w:r>
    </w:p>
    <w:p w:rsidR="00A47E97" w:rsidRPr="00467351" w:rsidRDefault="00A47E97" w:rsidP="00A47E97">
      <w:pPr>
        <w:spacing w:after="0"/>
        <w:jc w:val="both"/>
        <w:rPr>
          <w:b/>
          <w:sz w:val="23"/>
          <w:szCs w:val="23"/>
        </w:rPr>
      </w:pPr>
    </w:p>
    <w:p w:rsidR="00A47E97" w:rsidRPr="00467351" w:rsidRDefault="00A47E97" w:rsidP="00A47E97">
      <w:pPr>
        <w:spacing w:after="0"/>
        <w:jc w:val="both"/>
        <w:rPr>
          <w:b/>
          <w:sz w:val="23"/>
          <w:szCs w:val="23"/>
        </w:rPr>
      </w:pPr>
      <w:r w:rsidRPr="00467351">
        <w:rPr>
          <w:b/>
          <w:sz w:val="23"/>
          <w:szCs w:val="23"/>
        </w:rPr>
        <w:t>DIET:</w:t>
      </w:r>
    </w:p>
    <w:p w:rsidR="00A47E97" w:rsidRPr="00467351" w:rsidRDefault="00A47E97" w:rsidP="00A47E97">
      <w:pPr>
        <w:spacing w:after="0"/>
        <w:jc w:val="both"/>
        <w:rPr>
          <w:sz w:val="23"/>
          <w:szCs w:val="23"/>
        </w:rPr>
      </w:pPr>
      <w:r w:rsidRPr="00467351">
        <w:rPr>
          <w:sz w:val="23"/>
          <w:szCs w:val="23"/>
        </w:rPr>
        <w:t xml:space="preserve">You may resume a regular diet. </w:t>
      </w:r>
    </w:p>
    <w:p w:rsidR="00A47E97" w:rsidRPr="00467351" w:rsidRDefault="00A47E97" w:rsidP="00A47E97">
      <w:pPr>
        <w:spacing w:after="0"/>
        <w:jc w:val="both"/>
        <w:rPr>
          <w:sz w:val="23"/>
          <w:szCs w:val="23"/>
        </w:rPr>
      </w:pPr>
    </w:p>
    <w:p w:rsidR="00814F26" w:rsidRPr="00467351" w:rsidRDefault="009F778C" w:rsidP="00814F26">
      <w:pPr>
        <w:spacing w:after="0"/>
        <w:jc w:val="both"/>
        <w:rPr>
          <w:b/>
          <w:sz w:val="23"/>
          <w:szCs w:val="23"/>
        </w:rPr>
      </w:pPr>
      <w:r w:rsidRPr="00467351">
        <w:rPr>
          <w:b/>
          <w:sz w:val="23"/>
          <w:szCs w:val="23"/>
        </w:rPr>
        <w:t>Pain Relief</w:t>
      </w:r>
      <w:r w:rsidR="00814F26" w:rsidRPr="00467351">
        <w:rPr>
          <w:b/>
          <w:sz w:val="23"/>
          <w:szCs w:val="23"/>
        </w:rPr>
        <w:t>:</w:t>
      </w:r>
    </w:p>
    <w:p w:rsidR="00814F26" w:rsidRPr="00467351" w:rsidRDefault="009F778C" w:rsidP="00B53F0C">
      <w:pPr>
        <w:spacing w:after="0"/>
        <w:jc w:val="both"/>
        <w:rPr>
          <w:sz w:val="23"/>
          <w:szCs w:val="23"/>
        </w:rPr>
      </w:pPr>
      <w:r w:rsidRPr="00467351">
        <w:rPr>
          <w:sz w:val="23"/>
          <w:szCs w:val="23"/>
        </w:rPr>
        <w:t>Generally, over-the-counter medications such as Advil, Aleve, and Tylenol can help.  You will be given a prescription for stronger pain medication if you need it.  Please call the office if you have pain unrelieved by these measures.</w:t>
      </w:r>
    </w:p>
    <w:p w:rsidR="00EB4469" w:rsidRPr="00467351" w:rsidRDefault="00EB4469" w:rsidP="00B53F0C">
      <w:pPr>
        <w:spacing w:after="0"/>
        <w:jc w:val="both"/>
        <w:rPr>
          <w:sz w:val="23"/>
          <w:szCs w:val="23"/>
        </w:rPr>
      </w:pPr>
    </w:p>
    <w:p w:rsidR="005C30B0" w:rsidRDefault="003A0872" w:rsidP="005C30B0">
      <w:pPr>
        <w:spacing w:after="0"/>
        <w:jc w:val="both"/>
        <w:rPr>
          <w:b/>
          <w:sz w:val="23"/>
          <w:szCs w:val="23"/>
        </w:rPr>
      </w:pPr>
      <w:r w:rsidRPr="00467351">
        <w:rPr>
          <w:b/>
          <w:sz w:val="23"/>
          <w:szCs w:val="23"/>
        </w:rPr>
        <w:t>FOLLOW-UP APPOINTMENTS:</w:t>
      </w:r>
    </w:p>
    <w:p w:rsidR="00EB4469" w:rsidRPr="00467351" w:rsidRDefault="003A0872" w:rsidP="005C30B0">
      <w:pPr>
        <w:spacing w:after="0"/>
        <w:jc w:val="both"/>
        <w:rPr>
          <w:sz w:val="23"/>
          <w:szCs w:val="23"/>
        </w:rPr>
      </w:pPr>
      <w:r w:rsidRPr="005C30B0">
        <w:rPr>
          <w:sz w:val="23"/>
          <w:szCs w:val="23"/>
        </w:rPr>
        <w:t>Visits are usually scheduled for 2 weeks</w:t>
      </w:r>
      <w:r w:rsidR="005C30B0">
        <w:rPr>
          <w:sz w:val="23"/>
          <w:szCs w:val="23"/>
        </w:rPr>
        <w:t xml:space="preserve"> following your procedure.  P</w:t>
      </w:r>
      <w:r w:rsidRPr="00467351">
        <w:rPr>
          <w:sz w:val="23"/>
          <w:szCs w:val="23"/>
        </w:rPr>
        <w:t xml:space="preserve">lease call the office if you have questions or </w:t>
      </w:r>
      <w:r w:rsidR="009F778C" w:rsidRPr="00467351">
        <w:rPr>
          <w:sz w:val="23"/>
          <w:szCs w:val="23"/>
        </w:rPr>
        <w:t>concerns before your appointment</w:t>
      </w:r>
      <w:r w:rsidR="005C30B0">
        <w:rPr>
          <w:sz w:val="23"/>
          <w:szCs w:val="23"/>
        </w:rPr>
        <w:t>.</w:t>
      </w:r>
    </w:p>
    <w:sectPr w:rsidR="00EB4469" w:rsidRPr="00467351" w:rsidSect="00C16547">
      <w:headerReference w:type="default" r:id="rId8"/>
      <w:headerReference w:type="first" r:id="rId9"/>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E6" w:rsidRDefault="003A08E6" w:rsidP="007E0E5A">
      <w:pPr>
        <w:spacing w:after="0" w:line="240" w:lineRule="auto"/>
      </w:pPr>
      <w:r>
        <w:separator/>
      </w:r>
    </w:p>
  </w:endnote>
  <w:endnote w:type="continuationSeparator" w:id="0">
    <w:p w:rsidR="003A08E6" w:rsidRDefault="003A08E6" w:rsidP="007E0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E6" w:rsidRDefault="003A08E6" w:rsidP="007E0E5A">
      <w:pPr>
        <w:spacing w:after="0" w:line="240" w:lineRule="auto"/>
      </w:pPr>
      <w:r>
        <w:separator/>
      </w:r>
    </w:p>
  </w:footnote>
  <w:footnote w:type="continuationSeparator" w:id="0">
    <w:p w:rsidR="003A08E6" w:rsidRDefault="003A08E6" w:rsidP="007E0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E5A" w:rsidRPr="00050F2B" w:rsidRDefault="007E0E5A" w:rsidP="007E0E5A">
    <w:pPr>
      <w:pStyle w:val="Heade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47" w:rsidRDefault="00C16547" w:rsidP="00C16547">
    <w:pPr>
      <w:pStyle w:val="Header"/>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1352550</wp:posOffset>
          </wp:positionH>
          <wp:positionV relativeFrom="paragraph">
            <wp:posOffset>-695325</wp:posOffset>
          </wp:positionV>
          <wp:extent cx="3086100" cy="2057400"/>
          <wp:effectExtent l="0" t="0" r="0" b="0"/>
          <wp:wrapNone/>
          <wp:docPr id="2" name="Picture 1" descr="obgy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gynlogo.PNG"/>
                  <pic:cNvPicPr/>
                </pic:nvPicPr>
                <pic:blipFill>
                  <a:blip r:embed="rId1">
                    <a:duotone>
                      <a:prstClr val="black"/>
                      <a:schemeClr val="tx2">
                        <a:tint val="45000"/>
                        <a:satMod val="400000"/>
                      </a:schemeClr>
                    </a:duotone>
                  </a:blip>
                  <a:stretch>
                    <a:fillRect/>
                  </a:stretch>
                </pic:blipFill>
                <pic:spPr>
                  <a:xfrm>
                    <a:off x="0" y="0"/>
                    <a:ext cx="3086100" cy="2057400"/>
                  </a:xfrm>
                  <a:prstGeom prst="rect">
                    <a:avLst/>
                  </a:prstGeom>
                </pic:spPr>
              </pic:pic>
            </a:graphicData>
          </a:graphic>
        </wp:anchor>
      </w:drawing>
    </w:r>
  </w:p>
  <w:p w:rsidR="00C16547" w:rsidRDefault="00C16547" w:rsidP="00C16547">
    <w:pPr>
      <w:pStyle w:val="Header"/>
      <w:jc w:val="center"/>
      <w:rPr>
        <w:sz w:val="24"/>
        <w:szCs w:val="24"/>
      </w:rPr>
    </w:pPr>
  </w:p>
  <w:p w:rsidR="00C16547" w:rsidRDefault="00C16547" w:rsidP="00C16547">
    <w:pPr>
      <w:pStyle w:val="Header"/>
      <w:jc w:val="center"/>
      <w:rPr>
        <w:sz w:val="24"/>
        <w:szCs w:val="24"/>
      </w:rPr>
    </w:pPr>
  </w:p>
  <w:p w:rsidR="00C16547" w:rsidRDefault="00C16547" w:rsidP="00C16547">
    <w:pPr>
      <w:pStyle w:val="Header"/>
      <w:jc w:val="center"/>
      <w:rPr>
        <w:sz w:val="24"/>
        <w:szCs w:val="24"/>
      </w:rPr>
    </w:pPr>
  </w:p>
  <w:p w:rsidR="00C16547" w:rsidRDefault="00C16547" w:rsidP="00C16547">
    <w:pPr>
      <w:pStyle w:val="Header"/>
      <w:jc w:val="center"/>
      <w:rPr>
        <w:sz w:val="24"/>
        <w:szCs w:val="24"/>
      </w:rPr>
    </w:pPr>
  </w:p>
  <w:p w:rsidR="00C16547" w:rsidRPr="00050F2B" w:rsidRDefault="00C16547" w:rsidP="00C16547">
    <w:pPr>
      <w:pStyle w:val="Header"/>
      <w:jc w:val="center"/>
      <w:rPr>
        <w:sz w:val="24"/>
        <w:szCs w:val="24"/>
      </w:rPr>
    </w:pPr>
    <w:r w:rsidRPr="00050F2B">
      <w:rPr>
        <w:sz w:val="24"/>
        <w:szCs w:val="24"/>
      </w:rPr>
      <w:t xml:space="preserve">Melissa </w:t>
    </w:r>
    <w:proofErr w:type="spellStart"/>
    <w:r w:rsidRPr="00050F2B">
      <w:rPr>
        <w:sz w:val="24"/>
        <w:szCs w:val="24"/>
      </w:rPr>
      <w:t>Wampler</w:t>
    </w:r>
    <w:proofErr w:type="spellEnd"/>
    <w:r w:rsidRPr="00050F2B">
      <w:rPr>
        <w:sz w:val="24"/>
        <w:szCs w:val="24"/>
      </w:rPr>
      <w:t>, M.D.</w:t>
    </w:r>
  </w:p>
  <w:p w:rsidR="00C16547" w:rsidRPr="00050F2B" w:rsidRDefault="00C16547" w:rsidP="00C16547">
    <w:pPr>
      <w:pStyle w:val="Header"/>
      <w:jc w:val="center"/>
      <w:rPr>
        <w:sz w:val="24"/>
        <w:szCs w:val="24"/>
      </w:rPr>
    </w:pPr>
    <w:r w:rsidRPr="00050F2B">
      <w:rPr>
        <w:sz w:val="24"/>
        <w:szCs w:val="24"/>
      </w:rPr>
      <w:t>1331 Bandera Highway, Suite 2</w:t>
    </w:r>
  </w:p>
  <w:p w:rsidR="00C16547" w:rsidRPr="00050F2B" w:rsidRDefault="00C16547" w:rsidP="00C16547">
    <w:pPr>
      <w:pStyle w:val="Header"/>
      <w:jc w:val="center"/>
      <w:rPr>
        <w:sz w:val="24"/>
        <w:szCs w:val="24"/>
      </w:rPr>
    </w:pPr>
    <w:r w:rsidRPr="00050F2B">
      <w:rPr>
        <w:sz w:val="24"/>
        <w:szCs w:val="24"/>
      </w:rPr>
      <w:t>Kerrville, Texas  78028</w:t>
    </w:r>
  </w:p>
  <w:p w:rsidR="00C16547" w:rsidRPr="00050F2B" w:rsidRDefault="00C16547" w:rsidP="00C16547">
    <w:pPr>
      <w:pStyle w:val="Header"/>
      <w:jc w:val="center"/>
      <w:rPr>
        <w:sz w:val="24"/>
        <w:szCs w:val="24"/>
      </w:rPr>
    </w:pPr>
    <w:r w:rsidRPr="00050F2B">
      <w:rPr>
        <w:sz w:val="24"/>
        <w:szCs w:val="24"/>
      </w:rPr>
      <w:t>(830) 895-7755</w:t>
    </w:r>
  </w:p>
  <w:p w:rsidR="00B63B10" w:rsidRDefault="00B63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A6E2D"/>
    <w:multiLevelType w:val="hybridMultilevel"/>
    <w:tmpl w:val="2C52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10E31"/>
    <w:multiLevelType w:val="hybridMultilevel"/>
    <w:tmpl w:val="9C2E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367CF"/>
    <w:multiLevelType w:val="hybridMultilevel"/>
    <w:tmpl w:val="93B8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F3D26"/>
    <w:multiLevelType w:val="hybridMultilevel"/>
    <w:tmpl w:val="DE40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4764D"/>
    <w:multiLevelType w:val="hybridMultilevel"/>
    <w:tmpl w:val="E724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718C7"/>
    <w:multiLevelType w:val="hybridMultilevel"/>
    <w:tmpl w:val="BD58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B17E4"/>
    <w:multiLevelType w:val="hybridMultilevel"/>
    <w:tmpl w:val="840A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E0E5A"/>
    <w:rsid w:val="00050F2B"/>
    <w:rsid w:val="000750AF"/>
    <w:rsid w:val="00092C09"/>
    <w:rsid w:val="00093EEB"/>
    <w:rsid w:val="000B4DB6"/>
    <w:rsid w:val="000C7184"/>
    <w:rsid w:val="0013061D"/>
    <w:rsid w:val="001C6883"/>
    <w:rsid w:val="001D172C"/>
    <w:rsid w:val="00273E55"/>
    <w:rsid w:val="0030723A"/>
    <w:rsid w:val="003073D1"/>
    <w:rsid w:val="00320671"/>
    <w:rsid w:val="00396E9C"/>
    <w:rsid w:val="003A0872"/>
    <w:rsid w:val="003A08E6"/>
    <w:rsid w:val="003A1F81"/>
    <w:rsid w:val="003B55F7"/>
    <w:rsid w:val="003D26AE"/>
    <w:rsid w:val="003D32A3"/>
    <w:rsid w:val="00443648"/>
    <w:rsid w:val="00467351"/>
    <w:rsid w:val="004813BD"/>
    <w:rsid w:val="004E2451"/>
    <w:rsid w:val="00555F26"/>
    <w:rsid w:val="005B493E"/>
    <w:rsid w:val="005C30B0"/>
    <w:rsid w:val="005D35B5"/>
    <w:rsid w:val="007C5974"/>
    <w:rsid w:val="007E0E5A"/>
    <w:rsid w:val="00814F26"/>
    <w:rsid w:val="00825C07"/>
    <w:rsid w:val="008561E6"/>
    <w:rsid w:val="00884E18"/>
    <w:rsid w:val="008B500F"/>
    <w:rsid w:val="00903FF1"/>
    <w:rsid w:val="009472CF"/>
    <w:rsid w:val="009F45A1"/>
    <w:rsid w:val="009F778C"/>
    <w:rsid w:val="00A04833"/>
    <w:rsid w:val="00A408C9"/>
    <w:rsid w:val="00A40AA1"/>
    <w:rsid w:val="00A47E97"/>
    <w:rsid w:val="00A6706F"/>
    <w:rsid w:val="00B24B80"/>
    <w:rsid w:val="00B53F0C"/>
    <w:rsid w:val="00B63B10"/>
    <w:rsid w:val="00B70009"/>
    <w:rsid w:val="00BC039B"/>
    <w:rsid w:val="00BE0D9F"/>
    <w:rsid w:val="00C16547"/>
    <w:rsid w:val="00C45309"/>
    <w:rsid w:val="00CE226A"/>
    <w:rsid w:val="00D26604"/>
    <w:rsid w:val="00E86A5E"/>
    <w:rsid w:val="00EB4469"/>
    <w:rsid w:val="00EC6F46"/>
    <w:rsid w:val="00F95109"/>
    <w:rsid w:val="00FA0CF1"/>
    <w:rsid w:val="00FD7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0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E5A"/>
  </w:style>
  <w:style w:type="paragraph" w:styleId="Footer">
    <w:name w:val="footer"/>
    <w:basedOn w:val="Normal"/>
    <w:link w:val="FooterChar"/>
    <w:uiPriority w:val="99"/>
    <w:semiHidden/>
    <w:unhideWhenUsed/>
    <w:rsid w:val="007E0E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E5A"/>
  </w:style>
  <w:style w:type="paragraph" w:styleId="BalloonText">
    <w:name w:val="Balloon Text"/>
    <w:basedOn w:val="Normal"/>
    <w:link w:val="BalloonTextChar"/>
    <w:uiPriority w:val="99"/>
    <w:semiHidden/>
    <w:unhideWhenUsed/>
    <w:rsid w:val="007E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E5A"/>
    <w:rPr>
      <w:rFonts w:ascii="Tahoma" w:hAnsi="Tahoma" w:cs="Tahoma"/>
      <w:sz w:val="16"/>
      <w:szCs w:val="16"/>
    </w:rPr>
  </w:style>
  <w:style w:type="paragraph" w:styleId="ListParagraph">
    <w:name w:val="List Paragraph"/>
    <w:basedOn w:val="Normal"/>
    <w:uiPriority w:val="34"/>
    <w:qFormat/>
    <w:rsid w:val="00555F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BC001-74A5-4F7D-B3F8-44F141D2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2014-08-01T15:45:00Z</dcterms:created>
  <dcterms:modified xsi:type="dcterms:W3CDTF">2014-08-01T15:46:00Z</dcterms:modified>
</cp:coreProperties>
</file>